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76" w:rsidRDefault="001B5776" w:rsidP="001B5776">
      <w:pPr>
        <w:rPr>
          <w:b/>
          <w:color w:val="000000"/>
        </w:rPr>
      </w:pPr>
      <w:r w:rsidRPr="001B5776">
        <w:rPr>
          <w:b/>
          <w:noProof/>
          <w:color w:val="000000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\\secretar\Мои документы\!Учитель\Адеева С. Ю\ОВЗ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Мои документы\!Учитель\Адеева С. Ю\ОВЗ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br w:type="page"/>
      </w:r>
    </w:p>
    <w:p w:rsidR="005F4E78" w:rsidRPr="009A2D79" w:rsidRDefault="005F4E78" w:rsidP="009A2D79">
      <w:pPr>
        <w:numPr>
          <w:ilvl w:val="0"/>
          <w:numId w:val="2"/>
        </w:numPr>
        <w:ind w:left="709" w:hanging="283"/>
        <w:jc w:val="both"/>
        <w:rPr>
          <w:color w:val="000000"/>
        </w:rPr>
      </w:pPr>
      <w:bookmarkStart w:id="0" w:name="_GoBack"/>
      <w:bookmarkEnd w:id="0"/>
      <w:r w:rsidRPr="009A2D79">
        <w:rPr>
          <w:color w:val="000000"/>
        </w:rPr>
        <w:lastRenderedPageBreak/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5F4E78" w:rsidRPr="009A2D79" w:rsidRDefault="005F4E78" w:rsidP="009A2D79">
      <w:pPr>
        <w:numPr>
          <w:ilvl w:val="0"/>
          <w:numId w:val="2"/>
        </w:numPr>
        <w:ind w:left="709" w:hanging="283"/>
        <w:jc w:val="both"/>
        <w:rPr>
          <w:color w:val="000000"/>
        </w:rPr>
      </w:pPr>
      <w:r w:rsidRPr="009A2D79">
        <w:rPr>
          <w:color w:val="000000"/>
        </w:rPr>
        <w:t>выбирать оптимальный темп обучения;</w:t>
      </w:r>
    </w:p>
    <w:p w:rsidR="005F4E78" w:rsidRPr="009A2D79" w:rsidRDefault="005F4E78" w:rsidP="009A2D79">
      <w:pPr>
        <w:numPr>
          <w:ilvl w:val="0"/>
          <w:numId w:val="2"/>
        </w:numPr>
        <w:ind w:left="709" w:hanging="283"/>
        <w:jc w:val="both"/>
      </w:pPr>
      <w:r w:rsidRPr="009A2D79">
        <w:t xml:space="preserve"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 работ; </w:t>
      </w:r>
    </w:p>
    <w:p w:rsidR="005F4E78" w:rsidRPr="009A2D79" w:rsidRDefault="005F4E78" w:rsidP="009A2D79">
      <w:pPr>
        <w:numPr>
          <w:ilvl w:val="0"/>
          <w:numId w:val="2"/>
        </w:numPr>
        <w:ind w:left="709" w:hanging="283"/>
        <w:jc w:val="both"/>
      </w:pPr>
      <w:r w:rsidRPr="009A2D79">
        <w:t>продолжать обучение в общеобразовательном учреждении в порядке,    определенном школой и закрепленном в его Уставе.</w:t>
      </w:r>
    </w:p>
    <w:p w:rsidR="005F4E78" w:rsidRPr="009A2D79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 xml:space="preserve">   </w:t>
      </w:r>
    </w:p>
    <w:p w:rsidR="005F4E78" w:rsidRPr="009A2D79" w:rsidRDefault="005F4E78" w:rsidP="009A2D79">
      <w:pPr>
        <w:numPr>
          <w:ilvl w:val="0"/>
          <w:numId w:val="1"/>
        </w:numPr>
        <w:ind w:left="426" w:hanging="426"/>
        <w:jc w:val="both"/>
        <w:rPr>
          <w:b/>
          <w:color w:val="000000"/>
        </w:rPr>
      </w:pPr>
      <w:r w:rsidRPr="009A2D79">
        <w:rPr>
          <w:b/>
          <w:color w:val="000000"/>
        </w:rPr>
        <w:t>Условия и порядок проектирования индивидуального учебного плана</w:t>
      </w:r>
    </w:p>
    <w:p w:rsidR="005F4E78" w:rsidRPr="009A2D79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Информирование обучающихся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5F4E78" w:rsidRPr="009A2D79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iCs/>
          <w:color w:val="000000"/>
        </w:rPr>
        <w:t>Проектирование ИУП для обучающегося</w:t>
      </w:r>
      <w:r w:rsidRPr="009A2D79">
        <w:rPr>
          <w:color w:val="000000"/>
        </w:rPr>
        <w:t xml:space="preserve">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желания обучающегося перейти на ИУП.</w:t>
      </w:r>
    </w:p>
    <w:p w:rsidR="005F4E78" w:rsidRPr="009A2D79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В проектировании ИУП и мониторинге его реализации принимает участие служба сопровождения образовательного процесса школы: педагог-психолог, социальный педагог, медицинский работник.</w:t>
      </w:r>
    </w:p>
    <w:p w:rsidR="005F4E78" w:rsidRPr="009A2D79" w:rsidRDefault="005F4E78" w:rsidP="009A2D79">
      <w:pPr>
        <w:numPr>
          <w:ilvl w:val="1"/>
          <w:numId w:val="1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>Устанавливается следующий порядок проектирования ИУП:</w:t>
      </w:r>
    </w:p>
    <w:p w:rsidR="005F4E78" w:rsidRPr="009A2D79" w:rsidRDefault="005F4E78" w:rsidP="009A2D79">
      <w:pPr>
        <w:numPr>
          <w:ilvl w:val="2"/>
          <w:numId w:val="1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>родители (законные представители) совместно с обучающимся заполняют бланк заявления на обучение по ИУП;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в зависимости от основания для проектирования ИУП к заявлению прилагаются соответствующие документы (по пп.1.4.1, 1.4.2 настоящего Положения – рекомендации учителей-предметников; по пп.1.4.3 – медицинские справки установленного образца, по пп.1.4.4 – официальные приглашения (вызовы) на соревнования и конкурсы, письма директоров учреждений дополнительного образования);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заместитель директора по учебной работе осуществляет экспертизу представленных документов, и совместно с учителями-предметниками и классным руководителем составляет ИУП;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 xml:space="preserve">заместитель директора по учебной работе совместно с учителями-предметниками и диспетчером составляют индивидуальное расписание занятий и консультаций обучающегося, которое является частью ИУП; 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5F4E78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при реализации обучения по ИУП предусматривается сочетание индивидуальной самостоятельной работы обучающегося с консультациями учителя в определённые сроки.</w:t>
      </w:r>
    </w:p>
    <w:p w:rsidR="009A2D79" w:rsidRPr="009A2D79" w:rsidRDefault="009A2D79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>
        <w:rPr>
          <w:color w:val="000000"/>
        </w:rPr>
        <w:t>ИУП для учащимися с ограниченными возможностями здоровья составляется в соответствии с Положением об индивидуальном обучении.</w:t>
      </w:r>
    </w:p>
    <w:p w:rsidR="005F4E78" w:rsidRPr="009A2D79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 xml:space="preserve">Документация на обучение по ИУП включает: 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программы по предметам в соответствии с уровнем освоения учебного материала и сроком реализации ИУП;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 xml:space="preserve">учебный план; 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индивидуальное расписание учебных занятий и консультаций;</w:t>
      </w:r>
    </w:p>
    <w:p w:rsidR="005F4E78" w:rsidRPr="009A2D79" w:rsidRDefault="005F4E78" w:rsidP="009A2D79">
      <w:pPr>
        <w:numPr>
          <w:ilvl w:val="2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lastRenderedPageBreak/>
        <w:t>решение педсовета и приказы директора школы: о переводе обучающегося на обучение по ИУП и об утверждении ИУП.</w:t>
      </w:r>
    </w:p>
    <w:p w:rsidR="005F4E78" w:rsidRPr="009A2D79" w:rsidRDefault="005F4E78" w:rsidP="009A2D79">
      <w:pPr>
        <w:numPr>
          <w:ilvl w:val="0"/>
          <w:numId w:val="1"/>
        </w:numPr>
        <w:ind w:left="709" w:hanging="709"/>
        <w:jc w:val="both"/>
        <w:rPr>
          <w:b/>
          <w:bCs/>
          <w:iCs/>
          <w:color w:val="000000"/>
        </w:rPr>
      </w:pPr>
      <w:r w:rsidRPr="009A2D79">
        <w:rPr>
          <w:b/>
          <w:bCs/>
          <w:iCs/>
          <w:color w:val="000000"/>
        </w:rPr>
        <w:t>Временная структура ИУП</w:t>
      </w:r>
    </w:p>
    <w:p w:rsidR="005F4E78" w:rsidRPr="009A2D79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>ИУП может быть разработан на период изучения темы, учебную четверть, полугодие, учебный год и включает:</w:t>
      </w:r>
    </w:p>
    <w:p w:rsidR="005F4E78" w:rsidRPr="009A2D79" w:rsidRDefault="005F4E78" w:rsidP="009A2D79">
      <w:pPr>
        <w:numPr>
          <w:ilvl w:val="1"/>
          <w:numId w:val="1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>отрезок времени, покрываемый ИУП;</w:t>
      </w:r>
    </w:p>
    <w:p w:rsidR="005F4E78" w:rsidRPr="009A2D79" w:rsidRDefault="005F4E78" w:rsidP="009A2D79">
      <w:pPr>
        <w:numPr>
          <w:ilvl w:val="1"/>
          <w:numId w:val="1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 xml:space="preserve">общий срок выполнения, который  может совпадать с выбранным отрезком обучения, но может и отличаться от него, если ИУП предполагает ускоренный или замедленный темп обучения; </w:t>
      </w:r>
    </w:p>
    <w:p w:rsidR="005F4E78" w:rsidRDefault="005F4E78" w:rsidP="009A2D79">
      <w:pPr>
        <w:numPr>
          <w:ilvl w:val="1"/>
          <w:numId w:val="1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>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9A2D79" w:rsidRPr="009A2D79" w:rsidRDefault="009A2D79" w:rsidP="009A2D79">
      <w:pPr>
        <w:ind w:left="709"/>
        <w:jc w:val="both"/>
        <w:rPr>
          <w:color w:val="000000"/>
        </w:rPr>
      </w:pPr>
    </w:p>
    <w:p w:rsidR="005F4E78" w:rsidRPr="009A2D79" w:rsidRDefault="005F4E78" w:rsidP="009A2D79">
      <w:pPr>
        <w:numPr>
          <w:ilvl w:val="0"/>
          <w:numId w:val="1"/>
        </w:numPr>
        <w:ind w:left="709" w:hanging="709"/>
        <w:jc w:val="both"/>
        <w:rPr>
          <w:b/>
          <w:bCs/>
          <w:iCs/>
          <w:color w:val="000000"/>
        </w:rPr>
      </w:pPr>
      <w:r w:rsidRPr="009A2D79">
        <w:rPr>
          <w:b/>
          <w:bCs/>
          <w:iCs/>
          <w:color w:val="000000"/>
        </w:rPr>
        <w:t xml:space="preserve">Содержательная структура ИУП </w:t>
      </w:r>
    </w:p>
    <w:p w:rsidR="005F4E78" w:rsidRPr="009A2D79" w:rsidRDefault="005F4E78" w:rsidP="009A2D79">
      <w:pPr>
        <w:jc w:val="both"/>
        <w:rPr>
          <w:bCs/>
          <w:iCs/>
          <w:color w:val="000000"/>
        </w:rPr>
      </w:pPr>
      <w:r w:rsidRPr="009A2D79">
        <w:rPr>
          <w:bCs/>
          <w:iCs/>
          <w:color w:val="000000"/>
        </w:rPr>
        <w:t>Проектирование ИУП основано на выборе учебных предметов, определении объема и содержания учебного материала и включает:</w:t>
      </w:r>
    </w:p>
    <w:p w:rsidR="005F4E78" w:rsidRPr="009A2D79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iCs/>
          <w:color w:val="000000"/>
        </w:rPr>
      </w:pPr>
      <w:r w:rsidRPr="009A2D79">
        <w:rPr>
          <w:iCs/>
          <w:color w:val="000000"/>
        </w:rPr>
        <w:t>предметы учебного плана обязательные для изучения на базовом уровне;</w:t>
      </w:r>
    </w:p>
    <w:p w:rsidR="005F4E78" w:rsidRPr="009A2D79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iCs/>
          <w:color w:val="000000"/>
        </w:rPr>
      </w:pPr>
      <w:r w:rsidRPr="009A2D79">
        <w:rPr>
          <w:iCs/>
          <w:color w:val="000000"/>
        </w:rPr>
        <w:t>предметы учебного плана и отдельные темы, выбранные для изучения на повышенном уровне;</w:t>
      </w:r>
    </w:p>
    <w:p w:rsidR="005F4E78" w:rsidRDefault="005F4E78" w:rsidP="009A2D79">
      <w:pPr>
        <w:numPr>
          <w:ilvl w:val="1"/>
          <w:numId w:val="1"/>
        </w:numPr>
        <w:autoSpaceDE w:val="0"/>
        <w:ind w:left="709" w:hanging="709"/>
        <w:jc w:val="both"/>
        <w:rPr>
          <w:color w:val="000000"/>
        </w:rPr>
      </w:pPr>
      <w:r w:rsidRPr="009A2D79">
        <w:rPr>
          <w:color w:val="000000"/>
        </w:rPr>
        <w:t>факультативные дисциплины и/или темы учебных дисциплин.</w:t>
      </w:r>
    </w:p>
    <w:p w:rsidR="009A2D79" w:rsidRPr="009A2D79" w:rsidRDefault="009A2D79" w:rsidP="009A2D79">
      <w:pPr>
        <w:autoSpaceDE w:val="0"/>
        <w:ind w:left="709"/>
        <w:jc w:val="both"/>
        <w:rPr>
          <w:color w:val="000000"/>
        </w:rPr>
      </w:pPr>
    </w:p>
    <w:p w:rsidR="005F4E78" w:rsidRPr="009A2D79" w:rsidRDefault="005F4E78" w:rsidP="009A2D79">
      <w:pPr>
        <w:numPr>
          <w:ilvl w:val="0"/>
          <w:numId w:val="1"/>
        </w:numPr>
        <w:ind w:left="567" w:hanging="567"/>
        <w:jc w:val="both"/>
        <w:rPr>
          <w:b/>
          <w:bCs/>
          <w:iCs/>
          <w:color w:val="000000"/>
        </w:rPr>
      </w:pPr>
      <w:r w:rsidRPr="009A2D79">
        <w:rPr>
          <w:b/>
          <w:bCs/>
          <w:iCs/>
          <w:color w:val="000000"/>
        </w:rPr>
        <w:t>Контролирующая структура ИУП</w:t>
      </w:r>
    </w:p>
    <w:p w:rsidR="005F4E78" w:rsidRPr="009A2D79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>В эту структуру входят контрольные мероприятия, которые могут быть подразделены следующим образом:</w:t>
      </w:r>
    </w:p>
    <w:p w:rsidR="005F4E78" w:rsidRPr="009A2D79" w:rsidRDefault="005F4E78" w:rsidP="009A2D79">
      <w:pPr>
        <w:numPr>
          <w:ilvl w:val="1"/>
          <w:numId w:val="1"/>
        </w:numPr>
        <w:ind w:left="360" w:hanging="360"/>
        <w:jc w:val="both"/>
        <w:rPr>
          <w:color w:val="000000"/>
        </w:rPr>
      </w:pPr>
      <w:r w:rsidRPr="009A2D79">
        <w:rPr>
          <w:color w:val="000000"/>
        </w:rPr>
        <w:t xml:space="preserve"> Учитель готовит:</w:t>
      </w:r>
    </w:p>
    <w:p w:rsidR="005F4E78" w:rsidRPr="009A2D79" w:rsidRDefault="005F4E78" w:rsidP="009A2D79">
      <w:pPr>
        <w:numPr>
          <w:ilvl w:val="0"/>
          <w:numId w:val="4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 xml:space="preserve">систему дифференцированных </w:t>
      </w:r>
      <w:proofErr w:type="spellStart"/>
      <w:r w:rsidRPr="009A2D79">
        <w:rPr>
          <w:color w:val="000000"/>
        </w:rPr>
        <w:t>разноуровневых</w:t>
      </w:r>
      <w:proofErr w:type="spellEnd"/>
      <w:r w:rsidRPr="009A2D79">
        <w:rPr>
          <w:color w:val="000000"/>
        </w:rPr>
        <w:t xml:space="preserve"> заданий по предмету;</w:t>
      </w:r>
    </w:p>
    <w:p w:rsidR="005F4E78" w:rsidRPr="009A2D79" w:rsidRDefault="005F4E78" w:rsidP="009A2D79">
      <w:pPr>
        <w:numPr>
          <w:ilvl w:val="0"/>
          <w:numId w:val="4"/>
        </w:numPr>
        <w:ind w:left="709" w:hanging="709"/>
        <w:jc w:val="both"/>
        <w:rPr>
          <w:color w:val="000000"/>
        </w:rPr>
      </w:pPr>
      <w:r w:rsidRPr="009A2D79">
        <w:rPr>
          <w:color w:val="000000"/>
        </w:rPr>
        <w:t>контрольные работы и тестовые задания.</w:t>
      </w:r>
    </w:p>
    <w:p w:rsidR="005F4E78" w:rsidRPr="009A2D79" w:rsidRDefault="005F4E78" w:rsidP="009A2D79">
      <w:pPr>
        <w:pStyle w:val="1"/>
        <w:numPr>
          <w:ilvl w:val="1"/>
          <w:numId w:val="1"/>
        </w:numPr>
        <w:spacing w:before="0" w:after="0"/>
        <w:ind w:left="709" w:hanging="709"/>
        <w:jc w:val="both"/>
        <w:rPr>
          <w:color w:val="000000"/>
          <w:sz w:val="24"/>
          <w:szCs w:val="24"/>
        </w:rPr>
      </w:pPr>
      <w:r w:rsidRPr="009A2D79">
        <w:rPr>
          <w:color w:val="000000"/>
          <w:sz w:val="24"/>
          <w:szCs w:val="24"/>
        </w:rPr>
        <w:t>Обучающийся обязан выполнить:</w:t>
      </w:r>
    </w:p>
    <w:p w:rsidR="005F4E78" w:rsidRPr="009A2D79" w:rsidRDefault="005F4E78" w:rsidP="009A2D79">
      <w:pPr>
        <w:pStyle w:val="1"/>
        <w:numPr>
          <w:ilvl w:val="0"/>
          <w:numId w:val="6"/>
        </w:numPr>
        <w:spacing w:before="0" w:after="0"/>
        <w:ind w:left="709" w:hanging="709"/>
        <w:jc w:val="both"/>
        <w:rPr>
          <w:color w:val="000000"/>
          <w:sz w:val="24"/>
          <w:szCs w:val="24"/>
        </w:rPr>
      </w:pPr>
      <w:r w:rsidRPr="009A2D79">
        <w:rPr>
          <w:color w:val="000000"/>
          <w:sz w:val="24"/>
          <w:szCs w:val="24"/>
        </w:rPr>
        <w:t>дифференцированные задания по теме, целому курсу;</w:t>
      </w:r>
    </w:p>
    <w:p w:rsidR="005F4E78" w:rsidRPr="009A2D79" w:rsidRDefault="005F4E78" w:rsidP="009A2D79">
      <w:pPr>
        <w:pStyle w:val="1"/>
        <w:numPr>
          <w:ilvl w:val="0"/>
          <w:numId w:val="3"/>
        </w:numPr>
        <w:spacing w:before="0" w:after="0"/>
        <w:ind w:left="709" w:hanging="709"/>
        <w:jc w:val="both"/>
        <w:rPr>
          <w:color w:val="000000"/>
          <w:sz w:val="24"/>
          <w:szCs w:val="24"/>
        </w:rPr>
      </w:pPr>
      <w:r w:rsidRPr="009A2D79">
        <w:rPr>
          <w:color w:val="000000"/>
          <w:sz w:val="24"/>
          <w:szCs w:val="24"/>
        </w:rPr>
        <w:t>тестовые и творческие задания.</w:t>
      </w:r>
    </w:p>
    <w:p w:rsidR="005F4E78" w:rsidRPr="009A2D79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>5.3. Контроль реализации ИУП ведут заместитель директора по учебной работе, учитель-предметник, классный руководитель, родители (законные представители).</w:t>
      </w:r>
    </w:p>
    <w:p w:rsidR="005F4E78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>5.4.</w:t>
      </w:r>
      <w:r w:rsidRPr="009A2D79">
        <w:t xml:space="preserve"> Контроль за своевременным проведением занятий, консультаций, </w:t>
      </w:r>
      <w:proofErr w:type="gramStart"/>
      <w:r w:rsidRPr="009A2D79">
        <w:t>посещением  занятий</w:t>
      </w:r>
      <w:proofErr w:type="gramEnd"/>
      <w:r w:rsidRPr="009A2D79">
        <w:t xml:space="preserve"> учащимися, ведением журнала учета обучения по индивидуальному  учебному плану не реже 1 раза в четверть</w:t>
      </w:r>
      <w:r w:rsidRPr="009A2D79">
        <w:rPr>
          <w:color w:val="000000"/>
        </w:rPr>
        <w:t xml:space="preserve"> ведет заместитель директора по учебной работе.</w:t>
      </w:r>
    </w:p>
    <w:p w:rsidR="009A2D79" w:rsidRPr="009A2D79" w:rsidRDefault="009A2D79" w:rsidP="009A2D79">
      <w:pPr>
        <w:jc w:val="both"/>
        <w:rPr>
          <w:color w:val="000000"/>
        </w:rPr>
      </w:pPr>
    </w:p>
    <w:p w:rsidR="005F4E78" w:rsidRPr="009A2D79" w:rsidRDefault="005F4E78" w:rsidP="009A2D79">
      <w:pPr>
        <w:numPr>
          <w:ilvl w:val="0"/>
          <w:numId w:val="1"/>
        </w:numPr>
        <w:ind w:left="426" w:hanging="426"/>
        <w:jc w:val="both"/>
        <w:rPr>
          <w:b/>
          <w:bCs/>
          <w:iCs/>
          <w:color w:val="000000"/>
        </w:rPr>
      </w:pPr>
      <w:r w:rsidRPr="009A2D79">
        <w:rPr>
          <w:b/>
          <w:bCs/>
          <w:iCs/>
          <w:color w:val="000000"/>
        </w:rPr>
        <w:t>Корректировка индивидуального учебного плана</w:t>
      </w:r>
    </w:p>
    <w:p w:rsidR="005F4E78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 xml:space="preserve"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 </w:t>
      </w:r>
    </w:p>
    <w:p w:rsidR="009A2D79" w:rsidRPr="009A2D79" w:rsidRDefault="009A2D79" w:rsidP="009A2D79">
      <w:pPr>
        <w:jc w:val="both"/>
        <w:rPr>
          <w:color w:val="000000"/>
        </w:rPr>
      </w:pPr>
    </w:p>
    <w:p w:rsidR="005F4E78" w:rsidRPr="009A2D79" w:rsidRDefault="005F4E78" w:rsidP="009A2D79">
      <w:pPr>
        <w:numPr>
          <w:ilvl w:val="0"/>
          <w:numId w:val="1"/>
        </w:numPr>
        <w:ind w:left="426" w:hanging="426"/>
        <w:jc w:val="both"/>
        <w:rPr>
          <w:b/>
          <w:color w:val="000000"/>
        </w:rPr>
      </w:pPr>
      <w:r w:rsidRPr="009A2D79">
        <w:rPr>
          <w:b/>
          <w:color w:val="000000"/>
        </w:rPr>
        <w:t>Подведение итогов обучения по ИУП</w:t>
      </w:r>
    </w:p>
    <w:p w:rsidR="005F4E78" w:rsidRPr="009A2D79" w:rsidRDefault="005F4E78" w:rsidP="009A2D79">
      <w:pPr>
        <w:jc w:val="both"/>
        <w:rPr>
          <w:color w:val="000000"/>
        </w:rPr>
      </w:pPr>
      <w:r w:rsidRPr="009A2D79">
        <w:rPr>
          <w:color w:val="000000"/>
        </w:rPr>
        <w:t xml:space="preserve">Система аттестации обучающегося, занимающегося по ИУП включает: </w:t>
      </w:r>
    </w:p>
    <w:p w:rsidR="005F4E78" w:rsidRPr="009A2D79" w:rsidRDefault="005F4E78" w:rsidP="009A2D79">
      <w:pPr>
        <w:numPr>
          <w:ilvl w:val="1"/>
          <w:numId w:val="1"/>
        </w:numPr>
        <w:ind w:left="0" w:firstLine="284"/>
        <w:jc w:val="both"/>
        <w:rPr>
          <w:rFonts w:eastAsia="HiddenHorzOCR"/>
        </w:rPr>
      </w:pPr>
      <w:r w:rsidRPr="009A2D79">
        <w:rPr>
          <w:rFonts w:eastAsia="HiddenHorzOCR"/>
        </w:rPr>
        <w:t>Промежуточную аттестацию обучающегося, проводимую в формах, определенных ИУП, и в порядке, установленном школой.</w:t>
      </w:r>
    </w:p>
    <w:p w:rsidR="005F4E78" w:rsidRPr="009A2D79" w:rsidRDefault="005F4E78" w:rsidP="009A2D79">
      <w:pPr>
        <w:ind w:firstLine="284"/>
        <w:jc w:val="both"/>
        <w:rPr>
          <w:color w:val="000000"/>
        </w:rPr>
      </w:pPr>
      <w:r w:rsidRPr="009A2D79">
        <w:rPr>
          <w:iCs/>
          <w:color w:val="000000"/>
        </w:rPr>
        <w:t xml:space="preserve"> 7.2. Итоговую аттестацию. </w:t>
      </w:r>
      <w:r w:rsidRPr="009A2D79">
        <w:rPr>
          <w:color w:val="000000"/>
        </w:rPr>
        <w:t>По окончании срока выполнения ИУП используются  формы итоговой аттестации, установленные</w:t>
      </w:r>
      <w:r w:rsidRPr="009A2D79">
        <w:t xml:space="preserve"> Федеральным законом «Об образовании в Российской Федерации»</w:t>
      </w:r>
      <w:r w:rsidRPr="009A2D79">
        <w:rPr>
          <w:color w:val="000000"/>
        </w:rPr>
        <w:t>.</w:t>
      </w:r>
    </w:p>
    <w:p w:rsidR="005F4E78" w:rsidRPr="009A2D79" w:rsidRDefault="005F4E78" w:rsidP="009A2D79">
      <w:pPr>
        <w:ind w:left="284"/>
        <w:jc w:val="both"/>
        <w:rPr>
          <w:color w:val="000000"/>
        </w:rPr>
      </w:pPr>
    </w:p>
    <w:p w:rsidR="00D90C35" w:rsidRPr="009A2D79" w:rsidRDefault="00D90C35" w:rsidP="009A2D79"/>
    <w:sectPr w:rsidR="00D90C35" w:rsidRPr="009A2D79" w:rsidSect="00D9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52542F22"/>
    <w:multiLevelType w:val="hybridMultilevel"/>
    <w:tmpl w:val="E93C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E78"/>
    <w:rsid w:val="00025091"/>
    <w:rsid w:val="001B5776"/>
    <w:rsid w:val="003323F2"/>
    <w:rsid w:val="005F4E78"/>
    <w:rsid w:val="009A2D79"/>
    <w:rsid w:val="00A63B7C"/>
    <w:rsid w:val="00D5514B"/>
    <w:rsid w:val="00D90C35"/>
    <w:rsid w:val="00DF294D"/>
    <w:rsid w:val="00E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7E559-9C79-42DE-943F-11E5A71A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78"/>
    <w:pPr>
      <w:suppressAutoHyphens/>
      <w:ind w:firstLine="0"/>
      <w:jc w:val="left"/>
    </w:pPr>
    <w:rPr>
      <w:rFonts w:eastAsia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F4E78"/>
    <w:pPr>
      <w:spacing w:before="40" w:after="40"/>
    </w:pPr>
    <w:rPr>
      <w:sz w:val="20"/>
      <w:szCs w:val="20"/>
    </w:rPr>
  </w:style>
  <w:style w:type="paragraph" w:customStyle="1" w:styleId="Default">
    <w:name w:val="Default"/>
    <w:rsid w:val="009A2D79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2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94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User</cp:lastModifiedBy>
  <cp:revision>5</cp:revision>
  <cp:lastPrinted>2017-03-01T06:49:00Z</cp:lastPrinted>
  <dcterms:created xsi:type="dcterms:W3CDTF">2014-03-05T13:31:00Z</dcterms:created>
  <dcterms:modified xsi:type="dcterms:W3CDTF">2017-10-23T04:57:00Z</dcterms:modified>
</cp:coreProperties>
</file>