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7E" w:rsidRPr="00B9597E" w:rsidRDefault="00B9597E" w:rsidP="00B959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B9597E">
        <w:rPr>
          <w:rFonts w:ascii="Arial" w:eastAsia="Times New Roman" w:hAnsi="Arial" w:cs="Arial"/>
          <w:color w:val="000000"/>
          <w:sz w:val="36"/>
          <w:szCs w:val="36"/>
        </w:rPr>
        <w:t>Костромичи предпочитают оплачивать административные штрафы за нарушения ПДД в половинном размере</w:t>
      </w:r>
    </w:p>
    <w:p w:rsidR="00B9597E" w:rsidRPr="00B9597E" w:rsidRDefault="00B9597E" w:rsidP="00B95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534619" cy="1495425"/>
            <wp:effectExtent l="19050" t="0" r="0" b="0"/>
            <wp:docPr id="1" name="Рисунок 1" descr="https://static.mvd.ru/upload/site47/document_news/IMG_6054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47/document_news/IMG_6054_c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19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2019 году костромскими автоинспекторами вынесено более 100 тысяч постановлений по делам об административных </w:t>
      </w:r>
      <w:proofErr w:type="gramStart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назначении административного наказания в виде административного штрафа, более 60 тысяч из них оплачены в размере 50%.</w:t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Костромская Госавтоинспекция напоминает, что срок, в течение которого можно оплатить штраф в половинном размере за ряд административных правонарушений в сфере безопасности дорожного движения, составляет 20 дней со дня вынесения постановления о наложении административного штрафа, а не со дня получения </w:t>
      </w:r>
      <w:proofErr w:type="spellStart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proofErr w:type="gramStart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proofErr w:type="spellEnd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начинается на следующий день после дня вынесения постановления и заканчивается в последний день установленного срока. Если последний день срока выпадает на выходной, то он переносится на первый рабочий день после выходных.</w:t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копия постановления о наложении административного штрафа направлена гражданину, привлеченному к ответственности, по почте и поступила в его адрес после истечения 20 дней со дня вынесения, он вправе ходатайствовать о восстановлении указанного срока.</w:t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наличие штрафов за административные правонарушения в области дорожного движения можно на Едином портале государственных услуг (</w:t>
      </w:r>
      <w:hyperlink r:id="rId5" w:history="1">
        <w:r w:rsidRPr="00B9597E">
          <w:rPr>
            <w:rFonts w:ascii="Times New Roman" w:eastAsia="Times New Roman" w:hAnsi="Times New Roman" w:cs="Times New Roman"/>
            <w:color w:val="186EA8"/>
            <w:sz w:val="28"/>
            <w:szCs w:val="28"/>
          </w:rPr>
          <w:t>www.gosuslugi.ru</w:t>
        </w:r>
      </w:hyperlink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), а также на сайте Госавтоинспекции МВД России (</w:t>
      </w:r>
      <w:hyperlink r:id="rId6" w:history="1">
        <w:r w:rsidRPr="00B9597E">
          <w:rPr>
            <w:rFonts w:ascii="Times New Roman" w:eastAsia="Times New Roman" w:hAnsi="Times New Roman" w:cs="Times New Roman"/>
            <w:color w:val="186EA8"/>
            <w:sz w:val="28"/>
            <w:szCs w:val="28"/>
          </w:rPr>
          <w:t>www.gibdd.ru</w:t>
        </w:r>
      </w:hyperlink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При наличии штрафа, можно ознакомиться с подробностями нарушения и датой, до которой можно </w:t>
      </w:r>
      <w:proofErr w:type="gramStart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оплатить штраф в</w:t>
      </w:r>
      <w:proofErr w:type="gramEnd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половинном размере. На портале государственных услуг также существует и возможность оплаты.</w:t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общему правилу административный штраф должен быть уплачен в полном размере не позднее 60 дней со дня вступления постановления по делу об административном правонарушении в законную силу.</w:t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Костромская Госавтоинспекция предупреждает автолюбителей, что неуплата административного штрафа в срок влечёт наложение административного штрафа в двукратном размере, обязательные работы на срок до пятидесяти часов либо административный арест на срок до 15 суток.</w:t>
      </w:r>
    </w:p>
    <w:p w:rsidR="00733670" w:rsidRPr="00B9597E" w:rsidRDefault="00733670" w:rsidP="00B959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3670" w:rsidRPr="00B9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97E"/>
    <w:rsid w:val="00733670"/>
    <w:rsid w:val="00B9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5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9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9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59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bdd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2019-03-29T08:06:00Z</dcterms:created>
  <dcterms:modified xsi:type="dcterms:W3CDTF">2019-03-29T08:09:00Z</dcterms:modified>
</cp:coreProperties>
</file>