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41" w:rsidRPr="004A422E" w:rsidRDefault="006D2D41" w:rsidP="006D2D41">
      <w:pPr>
        <w:pStyle w:val="a3"/>
        <w:shd w:val="clear" w:color="auto" w:fill="F9FCFD"/>
        <w:spacing w:before="0" w:beforeAutospacing="0" w:after="0" w:afterAutospacing="0" w:line="313" w:lineRule="atLeast"/>
        <w:ind w:firstLine="600"/>
        <w:jc w:val="both"/>
        <w:textAlignment w:val="baseline"/>
        <w:rPr>
          <w:color w:val="000000"/>
          <w:kern w:val="36"/>
          <w:sz w:val="28"/>
          <w:szCs w:val="28"/>
        </w:rPr>
      </w:pPr>
      <w:r w:rsidRPr="004A422E">
        <w:rPr>
          <w:color w:val="000000"/>
          <w:kern w:val="36"/>
          <w:sz w:val="36"/>
          <w:szCs w:val="36"/>
        </w:rPr>
        <w:t xml:space="preserve">"Зачем нужны </w:t>
      </w:r>
      <w:proofErr w:type="spellStart"/>
      <w:r w:rsidRPr="004A422E">
        <w:rPr>
          <w:color w:val="000000"/>
          <w:kern w:val="36"/>
          <w:sz w:val="36"/>
          <w:szCs w:val="36"/>
        </w:rPr>
        <w:t>свето</w:t>
      </w:r>
      <w:r>
        <w:rPr>
          <w:color w:val="000000"/>
          <w:kern w:val="36"/>
          <w:sz w:val="36"/>
          <w:szCs w:val="36"/>
        </w:rPr>
        <w:t>возвращающие</w:t>
      </w:r>
      <w:proofErr w:type="spellEnd"/>
      <w:r>
        <w:rPr>
          <w:color w:val="000000"/>
          <w:kern w:val="36"/>
          <w:sz w:val="36"/>
          <w:szCs w:val="36"/>
        </w:rPr>
        <w:t xml:space="preserve"> </w:t>
      </w:r>
      <w:r w:rsidRPr="004A422E">
        <w:rPr>
          <w:color w:val="000000"/>
          <w:kern w:val="36"/>
          <w:sz w:val="36"/>
          <w:szCs w:val="36"/>
        </w:rPr>
        <w:t>элементы</w:t>
      </w:r>
      <w:r w:rsidRPr="004A422E">
        <w:rPr>
          <w:color w:val="000000"/>
          <w:kern w:val="36"/>
          <w:sz w:val="28"/>
          <w:szCs w:val="28"/>
        </w:rPr>
        <w:t>"</w:t>
      </w:r>
    </w:p>
    <w:p w:rsidR="006D2D41" w:rsidRPr="004A422E" w:rsidRDefault="006D2D41" w:rsidP="006D2D41">
      <w:pPr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08175" cy="1431290"/>
            <wp:effectExtent l="19050" t="0" r="0" b="0"/>
            <wp:docPr id="1" name="Рисунок 1" descr="Памятка по ПДД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ДД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–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Учитывая вышесказанное, правомерно сделать вывод, что ситуацию со смертностью пешеходов можно значительно улучшить, если сделать пешеходов заметными на дороге круглые сутки. Современные технологии </w:t>
      </w:r>
      <w:proofErr w:type="spellStart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световозвращающих</w:t>
      </w:r>
      <w:proofErr w:type="spellEnd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6D2D41" w:rsidRPr="004A422E" w:rsidRDefault="006D2D41" w:rsidP="006D2D41">
      <w:pPr>
        <w:spacing w:after="0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 Принцип действия </w:t>
      </w:r>
      <w:proofErr w:type="spellStart"/>
      <w:r w:rsidRPr="004A422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свето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возвращающих</w:t>
      </w:r>
      <w:proofErr w:type="spellEnd"/>
      <w:r w:rsidRPr="004A422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 элементов:</w:t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</w:t>
      </w:r>
      <w:proofErr w:type="gramEnd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По результатам исследования, расстояние, с которого «обозначенный пешеход» </w:t>
      </w:r>
      <w:proofErr w:type="gramStart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становится более заметен</w:t>
      </w:r>
      <w:proofErr w:type="gramEnd"/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6D2D41" w:rsidRPr="004A422E" w:rsidRDefault="006D2D41" w:rsidP="006D2D41">
      <w:pPr>
        <w:spacing w:before="78" w:after="78" w:line="376" w:lineRule="atLeas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4A422E">
        <w:rPr>
          <w:rFonts w:ascii="Times New Roman" w:eastAsia="Times New Roman" w:hAnsi="Times New Roman" w:cs="Times New Roman"/>
          <w:color w:val="231F20"/>
          <w:sz w:val="28"/>
          <w:szCs w:val="28"/>
        </w:rPr>
        <w:t>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</w:t>
      </w:r>
    </w:p>
    <w:p w:rsidR="00882522" w:rsidRDefault="00882522"/>
    <w:sectPr w:rsidR="0088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D41"/>
    <w:rsid w:val="006D2D41"/>
    <w:rsid w:val="0088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2019-03-18T16:49:00Z</dcterms:created>
  <dcterms:modified xsi:type="dcterms:W3CDTF">2019-03-18T16:54:00Z</dcterms:modified>
</cp:coreProperties>
</file>